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D3" w:rsidRPr="007E5ED3" w:rsidRDefault="007E5ED3" w:rsidP="007E5ED3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E5ED3">
        <w:rPr>
          <w:rFonts w:ascii="Microsoft Sans Serif" w:hAnsi="Microsoft Sans Serif" w:cs="Microsoft Sans Serif"/>
          <w:b/>
          <w:bCs/>
          <w:sz w:val="28"/>
          <w:szCs w:val="28"/>
        </w:rPr>
        <w:t>Zarządzenie nr 25/2013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E5ED3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E5ED3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23.07.2013 roku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7E5ED3" w:rsidRPr="007E5ED3" w:rsidRDefault="007E5ED3" w:rsidP="007E5ED3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7E5ED3" w:rsidRPr="007E5ED3" w:rsidRDefault="007E5ED3" w:rsidP="007E5ED3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7E5ED3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7E5ED3">
        <w:rPr>
          <w:rFonts w:ascii="Microsoft Sans Serif" w:hAnsi="Microsoft Sans Serif" w:cs="Microsoft Sans Serif"/>
        </w:rPr>
        <w:t>pkt</w:t>
      </w:r>
      <w:proofErr w:type="spellEnd"/>
      <w:r w:rsidRPr="007E5ED3">
        <w:rPr>
          <w:rFonts w:ascii="Microsoft Sans Serif" w:hAnsi="Microsoft Sans Serif" w:cs="Microsoft Sans Serif"/>
        </w:rPr>
        <w:t xml:space="preserve"> 1 i 3 ustawy z dnia 27 sierpnia 2009 r. o finansach publicznych (Dz. U. Nr 157, poz. 1240), oraz </w:t>
      </w:r>
      <w:proofErr w:type="spellStart"/>
      <w:r w:rsidRPr="007E5ED3">
        <w:rPr>
          <w:rFonts w:ascii="Microsoft Sans Serif" w:hAnsi="Microsoft Sans Serif" w:cs="Microsoft Sans Serif"/>
        </w:rPr>
        <w:t>parag</w:t>
      </w:r>
      <w:proofErr w:type="spellEnd"/>
      <w:r w:rsidRPr="007E5ED3">
        <w:rPr>
          <w:rFonts w:ascii="Microsoft Sans Serif" w:hAnsi="Microsoft Sans Serif" w:cs="Microsoft Sans Serif"/>
        </w:rPr>
        <w:t xml:space="preserve">. 12, </w:t>
      </w:r>
      <w:proofErr w:type="spellStart"/>
      <w:r w:rsidRPr="007E5ED3">
        <w:rPr>
          <w:rFonts w:ascii="Microsoft Sans Serif" w:hAnsi="Microsoft Sans Serif" w:cs="Microsoft Sans Serif"/>
        </w:rPr>
        <w:t>pkt</w:t>
      </w:r>
      <w:proofErr w:type="spellEnd"/>
      <w:r w:rsidRPr="007E5ED3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7E5ED3" w:rsidRPr="007E5ED3" w:rsidRDefault="007E5ED3" w:rsidP="007E5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7E5ED3">
        <w:rPr>
          <w:rFonts w:ascii="Arial" w:hAnsi="Arial" w:cs="Arial"/>
          <w:sz w:val="24"/>
          <w:szCs w:val="24"/>
        </w:rPr>
        <w:t>§ 1. Dochody budżetu gminy na kwotę 10 169 733zł (było: 9 909 418zł),  z tego: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E5ED3">
        <w:rPr>
          <w:rFonts w:ascii="Arial" w:hAnsi="Arial" w:cs="Arial"/>
          <w:sz w:val="24"/>
          <w:szCs w:val="24"/>
        </w:rPr>
        <w:t xml:space="preserve">- dochody bieżące w kwocie  9 732 353zł (było: 9 472 038zł), 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E5ED3">
        <w:rPr>
          <w:rFonts w:ascii="Arial" w:hAnsi="Arial" w:cs="Arial"/>
          <w:sz w:val="24"/>
          <w:szCs w:val="24"/>
        </w:rPr>
        <w:t>- dochody majątkowe w kwocie 437 380zł.</w:t>
      </w: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7E5ED3">
        <w:rPr>
          <w:rFonts w:ascii="Arial" w:hAnsi="Arial" w:cs="Arial"/>
          <w:sz w:val="24"/>
          <w:szCs w:val="24"/>
        </w:rPr>
        <w:t>Zmiany w planie dochodów określa załącznik nr 1.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E5ED3">
        <w:rPr>
          <w:rFonts w:ascii="Arial" w:hAnsi="Arial" w:cs="Arial"/>
          <w:sz w:val="24"/>
          <w:szCs w:val="24"/>
        </w:rPr>
        <w:t>w § 2.1. Wydatki budżetu gminy na kwotę 9 896 067zł (było: 9 635 752zł), z tego: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E5ED3">
        <w:rPr>
          <w:rFonts w:ascii="Arial" w:hAnsi="Arial" w:cs="Arial"/>
          <w:sz w:val="24"/>
          <w:szCs w:val="24"/>
        </w:rPr>
        <w:t xml:space="preserve">- wydatki bieżące 9 275 765zł (było: 8 953 050zł),    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7E5ED3">
        <w:rPr>
          <w:rFonts w:ascii="Arial" w:hAnsi="Arial" w:cs="Arial"/>
          <w:sz w:val="24"/>
          <w:szCs w:val="24"/>
        </w:rPr>
        <w:t xml:space="preserve">- wydatki majątkowe 620 302zł, </w:t>
      </w: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7E5ED3">
        <w:rPr>
          <w:rFonts w:ascii="Arial" w:hAnsi="Arial" w:cs="Arial"/>
          <w:sz w:val="24"/>
          <w:szCs w:val="24"/>
        </w:rPr>
        <w:t>Zmiany w planie wydatków określa załącznik nr 2.</w:t>
      </w: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7E5ED3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7E5ED3" w:rsidRPr="007E5ED3" w:rsidRDefault="007E5ED3" w:rsidP="007E5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7E5ED3">
        <w:rPr>
          <w:rFonts w:ascii="Arial" w:hAnsi="Arial" w:cs="Arial"/>
          <w:b/>
          <w:bCs/>
          <w:sz w:val="24"/>
          <w:szCs w:val="24"/>
        </w:rPr>
        <w:t>Uzasadnienie:</w:t>
      </w: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E5ED3">
        <w:rPr>
          <w:rFonts w:ascii="Arial" w:hAnsi="Arial" w:cs="Arial"/>
          <w:sz w:val="24"/>
          <w:szCs w:val="24"/>
        </w:rPr>
        <w:t xml:space="preserve">Wprowadzono do budżetu zmiany dotacji z </w:t>
      </w:r>
      <w:proofErr w:type="spellStart"/>
      <w:r w:rsidRPr="007E5ED3">
        <w:rPr>
          <w:rFonts w:ascii="Arial" w:hAnsi="Arial" w:cs="Arial"/>
          <w:sz w:val="24"/>
          <w:szCs w:val="24"/>
        </w:rPr>
        <w:t>Urzedu</w:t>
      </w:r>
      <w:proofErr w:type="spellEnd"/>
      <w:r w:rsidRPr="007E5ED3">
        <w:rPr>
          <w:rFonts w:ascii="Arial" w:hAnsi="Arial" w:cs="Arial"/>
          <w:sz w:val="24"/>
          <w:szCs w:val="24"/>
        </w:rPr>
        <w:t xml:space="preserve"> Wojewódzkiego i Wojewódzkiego Funduszu Ochrony Środowiska i Gospodarki Wodnej, oraz ujęto te środki w planie wydatków zgodnie z ich przeznaczeniem. </w:t>
      </w: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E5ED3">
        <w:rPr>
          <w:rFonts w:ascii="Arial" w:hAnsi="Arial" w:cs="Arial"/>
          <w:sz w:val="24"/>
          <w:szCs w:val="24"/>
        </w:rPr>
        <w:t xml:space="preserve">Ponadto dokonano przesunięć w budżecie w ramach rozdziałów klasyfikacji budżetowej zgodnie z aktualnymi potrzebami. </w:t>
      </w: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7E5ED3">
        <w:rPr>
          <w:rFonts w:ascii="Microsoft Sans Serif" w:hAnsi="Microsoft Sans Serif" w:cs="Microsoft Sans Serif"/>
          <w:i/>
          <w:sz w:val="24"/>
          <w:szCs w:val="24"/>
        </w:rPr>
        <w:t>Wójt Gminy Bobrowniki</w:t>
      </w:r>
    </w:p>
    <w:p w:rsidR="007E5ED3" w:rsidRPr="007E5ED3" w:rsidRDefault="007E5ED3" w:rsidP="007E5ED3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jc w:val="center"/>
        <w:rPr>
          <w:rFonts w:ascii="Microsoft Sans Serif" w:hAnsi="Microsoft Sans Serif" w:cs="Microsoft Sans Serif"/>
          <w:i/>
          <w:sz w:val="24"/>
          <w:szCs w:val="24"/>
        </w:rPr>
      </w:pPr>
      <w:r w:rsidRPr="007E5ED3">
        <w:rPr>
          <w:rFonts w:ascii="Microsoft Sans Serif" w:hAnsi="Microsoft Sans Serif" w:cs="Microsoft Sans Serif"/>
          <w:i/>
          <w:sz w:val="24"/>
          <w:szCs w:val="24"/>
        </w:rPr>
        <w:t>mgr Tadeusz Grzegorzewski</w:t>
      </w:r>
    </w:p>
    <w:p w:rsidR="00477235" w:rsidRDefault="00477235"/>
    <w:sectPr w:rsidR="00477235" w:rsidSect="00D90962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E5ED3"/>
    <w:rsid w:val="00477235"/>
    <w:rsid w:val="007E5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7235"/>
  </w:style>
  <w:style w:type="paragraph" w:styleId="Nagwek4">
    <w:name w:val="heading 4"/>
    <w:basedOn w:val="Normalny"/>
    <w:next w:val="Normalny"/>
    <w:link w:val="Nagwek4Znak"/>
    <w:uiPriority w:val="99"/>
    <w:qFormat/>
    <w:rsid w:val="007E5ED3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7E5ED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1637</Characters>
  <Application>Microsoft Office Word</Application>
  <DocSecurity>0</DocSecurity>
  <Lines>13</Lines>
  <Paragraphs>3</Paragraphs>
  <ScaleCrop>false</ScaleCrop>
  <Company>Acer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2013-07-23T06:22:00Z</dcterms:created>
  <dcterms:modified xsi:type="dcterms:W3CDTF">2013-07-23T06:23:00Z</dcterms:modified>
</cp:coreProperties>
</file>